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rPr>
          <w:rFonts w:ascii="仿宋_GB2312" w:hAnsi="Arial" w:eastAsia="仿宋_GB2312" w:cs="Arial"/>
          <w:bCs/>
          <w:color w:val="000000"/>
          <w:kern w:val="0"/>
          <w:sz w:val="32"/>
          <w:szCs w:val="32"/>
        </w:rPr>
      </w:pPr>
      <w:r>
        <w:rPr>
          <w:rFonts w:hint="eastAsia" w:ascii="仿宋_GB2312" w:hAnsi="Arial" w:eastAsia="仿宋_GB2312" w:cs="Arial"/>
          <w:bCs/>
          <w:color w:val="000000"/>
          <w:kern w:val="0"/>
          <w:sz w:val="32"/>
          <w:szCs w:val="32"/>
        </w:rPr>
        <w:t>附件1</w:t>
      </w:r>
    </w:p>
    <w:p>
      <w:pPr>
        <w:jc w:val="center"/>
        <w:rPr>
          <w:rFonts w:ascii="黑体" w:hAnsi="黑体" w:eastAsia="黑体"/>
          <w:b/>
          <w:bCs/>
          <w:sz w:val="40"/>
          <w:szCs w:val="32"/>
        </w:rPr>
      </w:pPr>
      <w:r>
        <w:rPr>
          <w:rFonts w:hint="eastAsia" w:ascii="黑体" w:hAnsi="黑体" w:eastAsia="黑体"/>
          <w:b/>
          <w:bCs/>
          <w:sz w:val="40"/>
          <w:szCs w:val="32"/>
        </w:rPr>
        <w:t>浮针研究专项项目申报指南</w:t>
      </w:r>
    </w:p>
    <w:p>
      <w:pPr>
        <w:jc w:val="center"/>
        <w:rPr>
          <w:b/>
          <w:bCs/>
          <w:sz w:val="32"/>
          <w:szCs w:val="32"/>
        </w:rPr>
      </w:pPr>
    </w:p>
    <w:p>
      <w:pPr>
        <w:spacing w:line="360" w:lineRule="auto"/>
        <w:ind w:firstLine="709"/>
        <w:rPr>
          <w:rFonts w:ascii="黑体" w:hAnsi="宋体" w:eastAsia="黑体" w:cs="黑体"/>
          <w:color w:val="000000"/>
          <w:kern w:val="0"/>
          <w:sz w:val="32"/>
          <w:szCs w:val="32"/>
        </w:rPr>
      </w:pPr>
      <w:bookmarkStart w:id="0" w:name="OLE_LINK6"/>
      <w:r>
        <w:rPr>
          <w:rFonts w:hint="eastAsia" w:ascii="黑体" w:hAnsi="宋体" w:eastAsia="黑体" w:cs="黑体"/>
          <w:color w:val="000000"/>
          <w:kern w:val="0"/>
          <w:sz w:val="32"/>
          <w:szCs w:val="32"/>
        </w:rPr>
        <w:t>一、</w:t>
      </w:r>
      <w:bookmarkEnd w:id="0"/>
      <w:r>
        <w:rPr>
          <w:rFonts w:hint="eastAsia" w:ascii="黑体" w:hAnsi="宋体" w:eastAsia="黑体" w:cs="黑体"/>
          <w:color w:val="000000"/>
          <w:kern w:val="0"/>
          <w:sz w:val="32"/>
          <w:szCs w:val="32"/>
        </w:rPr>
        <w:t>重点资助方向</w:t>
      </w:r>
    </w:p>
    <w:p>
      <w:pPr>
        <w:pStyle w:val="2"/>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方向一：浮针治疗非疼痛类疾病的临床研究</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研究内容：以气血新论为指导，选择一个非疼痛类疾病，以浮针作为干预手段，借助现代科学手段开展临床随机对照研究，提供科学客观的临床研究证据。</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考核指标：（1）为浮针治疗该病提供高质量的临床研究证据；（2）发表SCI论文2篇以上。</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研究周期：不超过4年</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申请经费：不超过30万元</w:t>
      </w:r>
    </w:p>
    <w:p>
      <w:pPr>
        <w:spacing w:line="360" w:lineRule="auto"/>
        <w:ind w:firstLine="709"/>
        <w:rPr>
          <w:rFonts w:ascii="黑体" w:hAnsi="黑体" w:eastAsia="黑体" w:cs="仿宋_GB2312"/>
          <w:color w:val="000000"/>
          <w:sz w:val="32"/>
          <w:szCs w:val="32"/>
        </w:rPr>
      </w:pPr>
      <w:r>
        <w:rPr>
          <w:rFonts w:hint="eastAsia" w:ascii="黑体" w:hAnsi="黑体" w:eastAsia="黑体" w:cs="仿宋_GB2312"/>
          <w:color w:val="000000"/>
          <w:sz w:val="32"/>
          <w:szCs w:val="32"/>
        </w:rPr>
        <w:t>方向二：浮针治疗疼痛类疾病的作用机制研究</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研究内容：以气血新论为指导，选择一个疼痛类疾病（如颈椎病、肩周炎、腰椎间盘突出、膝骨关节炎等），以浮针作为干预手段，在既往临床研究证据的基础上，借助现代科学研究手段，探索浮针治疗优势疾病可能的作用机制。</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考核指标：（1）探索浮针治疗优势疾病可能的作用机制；（2）发表SCI论文2篇以上。</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研究周期：不超过4年</w:t>
      </w:r>
    </w:p>
    <w:p>
      <w:pPr>
        <w:spacing w:line="360" w:lineRule="auto"/>
        <w:ind w:firstLine="709"/>
        <w:rPr>
          <w:rFonts w:ascii="仿宋" w:hAnsi="仿宋" w:eastAsia="仿宋" w:cs="仿宋_GB2312"/>
          <w:color w:val="000000"/>
          <w:sz w:val="32"/>
          <w:szCs w:val="32"/>
        </w:rPr>
      </w:pPr>
      <w:r>
        <w:rPr>
          <w:rFonts w:hint="eastAsia" w:ascii="仿宋" w:hAnsi="仿宋" w:eastAsia="仿宋" w:cs="仿宋_GB2312"/>
          <w:color w:val="000000"/>
          <w:sz w:val="32"/>
          <w:szCs w:val="32"/>
        </w:rPr>
        <w:t>申请经费：不超过30万元</w:t>
      </w:r>
    </w:p>
    <w:p>
      <w:pPr>
        <w:topLinePunct/>
        <w:spacing w:line="360" w:lineRule="auto"/>
        <w:ind w:firstLine="640" w:firstLineChars="200"/>
        <w:rPr>
          <w:rFonts w:ascii="黑体" w:hAnsi="宋体" w:eastAsia="黑体" w:cs="黑体"/>
          <w:color w:val="000000"/>
          <w:kern w:val="0"/>
          <w:sz w:val="32"/>
          <w:szCs w:val="32"/>
        </w:rPr>
      </w:pPr>
      <w:r>
        <w:rPr>
          <w:rFonts w:hint="eastAsia" w:ascii="仿宋_GB2312" w:eastAsia="仿宋_GB2312" w:cs="仿宋_GB2312"/>
          <w:color w:val="000000"/>
          <w:sz w:val="32"/>
          <w:szCs w:val="32"/>
        </w:rPr>
        <w:t>二</w:t>
      </w:r>
      <w:r>
        <w:rPr>
          <w:rFonts w:hint="eastAsia" w:ascii="黑体" w:hAnsi="宋体" w:eastAsia="黑体" w:cs="黑体"/>
          <w:color w:val="000000"/>
          <w:kern w:val="0"/>
          <w:sz w:val="32"/>
          <w:szCs w:val="32"/>
        </w:rPr>
        <w:t>、申报条件</w:t>
      </w:r>
    </w:p>
    <w:p>
      <w:pPr>
        <w:topLinePunct/>
        <w:spacing w:line="360" w:lineRule="auto"/>
        <w:ind w:firstLine="641" w:firstLineChars="200"/>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（一）项目负责人</w:t>
      </w:r>
    </w:p>
    <w:p>
      <w:pPr>
        <w:topLinePunct/>
        <w:spacing w:line="360" w:lineRule="auto"/>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．热爱中医药事业，具有良好的科研素养。</w:t>
      </w:r>
    </w:p>
    <w:p>
      <w:pPr>
        <w:topLinePunct/>
        <w:spacing w:line="360" w:lineRule="auto"/>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．具有较高的专业技术水平和较强的组织协调能力，既往作为项目负责人组织过临床研究课题。</w:t>
      </w:r>
    </w:p>
    <w:p>
      <w:pPr>
        <w:topLinePunct/>
        <w:spacing w:line="360" w:lineRule="auto"/>
        <w:ind w:firstLine="640" w:firstLineChars="200"/>
        <w:jc w:val="left"/>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．具有副高级以上专业技术职称。</w:t>
      </w:r>
    </w:p>
    <w:p>
      <w:pPr>
        <w:topLinePunct/>
        <w:spacing w:line="360" w:lineRule="auto"/>
        <w:ind w:firstLine="641" w:firstLineChars="200"/>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（二）申报单位条件</w:t>
      </w:r>
    </w:p>
    <w:p>
      <w:pPr>
        <w:topLinePunct/>
        <w:spacing w:line="360" w:lineRule="auto"/>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1.具有承担中医药科研项目较好的工作基础和综合能力，能够为项目实施提供必要的条件保障。</w:t>
      </w:r>
    </w:p>
    <w:p>
      <w:pPr>
        <w:topLinePunct/>
        <w:spacing w:line="360" w:lineRule="auto"/>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2.每个类别项目可联合不超过1个法人单位或分支机构共同申报。申报各方须签订协议，明确约定各方的职责、任务和经费分配。</w:t>
      </w:r>
    </w:p>
    <w:p>
      <w:pPr>
        <w:topLinePunct/>
        <w:spacing w:line="360" w:lineRule="auto"/>
        <w:ind w:firstLine="641" w:firstLineChars="200"/>
        <w:rPr>
          <w:rFonts w:ascii="华文仿宋" w:hAnsi="华文仿宋" w:eastAsia="华文仿宋" w:cs="华文仿宋"/>
          <w:b/>
          <w:color w:val="000000"/>
          <w:sz w:val="32"/>
          <w:szCs w:val="32"/>
        </w:rPr>
      </w:pPr>
      <w:r>
        <w:rPr>
          <w:rFonts w:hint="eastAsia" w:ascii="华文仿宋" w:hAnsi="华文仿宋" w:eastAsia="华文仿宋" w:cs="华文仿宋"/>
          <w:b/>
          <w:color w:val="000000"/>
          <w:sz w:val="32"/>
          <w:szCs w:val="32"/>
        </w:rPr>
        <w:t>（三）申报单位范围</w:t>
      </w:r>
    </w:p>
    <w:p>
      <w:pPr>
        <w:topLinePunct/>
        <w:spacing w:line="360" w:lineRule="auto"/>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bCs/>
          <w:color w:val="000000"/>
          <w:sz w:val="32"/>
          <w:szCs w:val="32"/>
        </w:rPr>
        <w:t>1.全世界范围内具有中医药科研能力的医疗、教学、科研法人机构。</w:t>
      </w:r>
    </w:p>
    <w:p>
      <w:pPr>
        <w:topLinePunct/>
        <w:spacing w:line="360" w:lineRule="auto"/>
        <w:ind w:firstLine="640" w:firstLineChars="200"/>
        <w:jc w:val="left"/>
        <w:rPr>
          <w:rFonts w:ascii="仿宋" w:hAnsi="仿宋" w:eastAsia="仿宋" w:cs="仿宋"/>
          <w:bCs/>
          <w:color w:val="000000"/>
          <w:sz w:val="32"/>
          <w:szCs w:val="32"/>
        </w:rPr>
      </w:pPr>
      <w:r>
        <w:rPr>
          <w:rFonts w:hint="eastAsia" w:ascii="华文仿宋" w:hAnsi="华文仿宋" w:eastAsia="华文仿宋" w:cs="华文仿宋"/>
          <w:bCs/>
          <w:color w:val="000000"/>
          <w:sz w:val="32"/>
          <w:szCs w:val="32"/>
        </w:rPr>
        <w:t>2.世界中联各分支机构。</w:t>
      </w:r>
    </w:p>
    <w:p>
      <w:pPr>
        <w:topLinePunct/>
        <w:spacing w:line="360" w:lineRule="auto"/>
        <w:ind w:firstLine="640" w:firstLineChars="200"/>
        <w:rPr>
          <w:rFonts w:ascii="仿宋_GB2312" w:hAnsi="宋体" w:eastAsia="仿宋_GB2312" w:cs="仿宋_GB2312"/>
          <w:color w:val="000000"/>
          <w:kern w:val="0"/>
          <w:sz w:val="32"/>
          <w:szCs w:val="32"/>
        </w:rPr>
      </w:pPr>
      <w:r>
        <w:rPr>
          <w:rFonts w:hint="eastAsia" w:ascii="华文楷体" w:hAnsi="华文楷体" w:eastAsia="华文楷体" w:cs="华文楷体"/>
          <w:bCs/>
          <w:color w:val="000000"/>
          <w:sz w:val="32"/>
          <w:szCs w:val="32"/>
        </w:rPr>
        <w:t>说明：不接受个人直接申报，不接受超出任务指南范围的申报。</w:t>
      </w:r>
    </w:p>
    <w:p>
      <w:pPr>
        <w:topLinePunct/>
        <w:spacing w:line="360" w:lineRule="auto"/>
        <w:ind w:firstLine="630"/>
        <w:rPr>
          <w:rFonts w:ascii="黑体" w:hAnsi="宋体" w:eastAsia="黑体" w:cs="宋体"/>
          <w:b/>
          <w:bCs/>
          <w:color w:val="000000"/>
          <w:kern w:val="0"/>
          <w:sz w:val="32"/>
          <w:szCs w:val="32"/>
        </w:rPr>
      </w:pPr>
      <w:r>
        <w:rPr>
          <w:rFonts w:hint="eastAsia" w:ascii="华文楷体" w:hAnsi="华文楷体" w:eastAsia="华文楷体" w:cs="华文楷体"/>
          <w:color w:val="000000"/>
          <w:sz w:val="32"/>
          <w:szCs w:val="32"/>
        </w:rPr>
        <w:t>三</w:t>
      </w:r>
      <w:r>
        <w:rPr>
          <w:rFonts w:hint="eastAsia" w:ascii="黑体" w:hAnsi="宋体" w:eastAsia="黑体" w:cs="黑体"/>
          <w:b/>
          <w:color w:val="000000"/>
          <w:kern w:val="0"/>
          <w:sz w:val="32"/>
          <w:szCs w:val="32"/>
        </w:rPr>
        <w:t>、</w:t>
      </w:r>
      <w:r>
        <w:rPr>
          <w:rFonts w:hint="eastAsia" w:ascii="黑体" w:hAnsi="宋体" w:eastAsia="黑体" w:cs="宋体"/>
          <w:b/>
          <w:bCs/>
          <w:color w:val="000000"/>
          <w:kern w:val="0"/>
          <w:sz w:val="32"/>
          <w:szCs w:val="32"/>
        </w:rPr>
        <w:t>申报材料</w:t>
      </w:r>
    </w:p>
    <w:p>
      <w:pPr>
        <w:spacing w:line="360" w:lineRule="auto"/>
        <w:ind w:firstLine="630" w:firstLineChars="196"/>
        <w:rPr>
          <w:rFonts w:ascii="仿宋_GB2312" w:hAnsi="宋体" w:eastAsia="仿宋_GB2312"/>
          <w:b/>
          <w:bCs/>
          <w:color w:val="000000"/>
          <w:sz w:val="32"/>
          <w:szCs w:val="32"/>
        </w:rPr>
      </w:pPr>
      <w:r>
        <w:rPr>
          <w:rFonts w:hint="eastAsia" w:ascii="仿宋_GB2312" w:hAnsi="宋体" w:eastAsia="仿宋_GB2312"/>
          <w:b/>
          <w:bCs/>
          <w:color w:val="000000"/>
          <w:sz w:val="32"/>
          <w:szCs w:val="32"/>
        </w:rPr>
        <w:t>1</w:t>
      </w:r>
      <w:r>
        <w:rPr>
          <w:rFonts w:ascii="仿宋_GB2312" w:hAnsi="宋体" w:eastAsia="仿宋_GB2312"/>
          <w:b/>
          <w:bCs/>
          <w:color w:val="000000"/>
          <w:sz w:val="32"/>
          <w:szCs w:val="32"/>
        </w:rPr>
        <w:t>.</w:t>
      </w:r>
      <w:r>
        <w:rPr>
          <w:rFonts w:hint="eastAsia" w:ascii="仿宋_GB2312" w:hAnsi="宋体" w:eastAsia="仿宋_GB2312"/>
          <w:b/>
          <w:bCs/>
          <w:color w:val="000000"/>
          <w:sz w:val="32"/>
          <w:szCs w:val="32"/>
        </w:rPr>
        <w:t>电子材料</w:t>
      </w:r>
    </w:p>
    <w:p>
      <w:pPr>
        <w:spacing w:line="360" w:lineRule="auto"/>
        <w:ind w:firstLine="627" w:firstLineChars="196"/>
        <w:rPr>
          <w:rFonts w:ascii="仿宋_GB2312" w:hAnsi="宋体" w:eastAsia="仿宋_GB2312"/>
          <w:color w:val="000000"/>
          <w:sz w:val="32"/>
          <w:szCs w:val="32"/>
        </w:rPr>
      </w:pPr>
      <w:r>
        <w:rPr>
          <w:rFonts w:hint="eastAsia" w:ascii="仿宋_GB2312" w:hAnsi="宋体" w:eastAsia="仿宋_GB2312"/>
          <w:color w:val="000000"/>
          <w:sz w:val="32"/>
          <w:szCs w:val="32"/>
        </w:rPr>
        <w:t>项目申报人认真填写《项目申报书》（附件2），对所填内容确认完整无误后，</w:t>
      </w:r>
      <w:r>
        <w:fldChar w:fldCharType="begin"/>
      </w:r>
      <w:r>
        <w:instrText xml:space="preserve"> HYPERLINK "mailto:经申报单位科研管理部门审核后发送至zyzx973@126.com" </w:instrText>
      </w:r>
      <w:r>
        <w:fldChar w:fldCharType="separate"/>
      </w:r>
      <w:r>
        <w:rPr>
          <w:rFonts w:hint="eastAsia" w:ascii="仿宋_GB2312" w:hAnsi="宋体" w:eastAsia="仿宋_GB2312"/>
          <w:color w:val="000000"/>
          <w:sz w:val="32"/>
          <w:szCs w:val="32"/>
        </w:rPr>
        <w:t>经申报单位科研管理部门审核后发送至zyzx973@126.com</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w:t>
      </w:r>
    </w:p>
    <w:p>
      <w:pPr>
        <w:spacing w:line="360" w:lineRule="auto"/>
        <w:ind w:firstLine="630" w:firstLineChars="196"/>
        <w:jc w:val="left"/>
        <w:rPr>
          <w:rFonts w:ascii="仿宋_GB2312" w:hAnsi="宋体" w:eastAsia="仿宋_GB2312"/>
          <w:b/>
          <w:bCs/>
          <w:color w:val="000000"/>
          <w:sz w:val="32"/>
          <w:szCs w:val="32"/>
        </w:rPr>
      </w:pPr>
      <w:r>
        <w:rPr>
          <w:rFonts w:hint="eastAsia" w:ascii="仿宋_GB2312" w:hAnsi="宋体" w:eastAsia="仿宋_GB2312"/>
          <w:b/>
          <w:bCs/>
          <w:color w:val="000000"/>
          <w:sz w:val="32"/>
          <w:szCs w:val="32"/>
        </w:rPr>
        <w:t>2.书面提交</w:t>
      </w:r>
    </w:p>
    <w:p>
      <w:pPr>
        <w:spacing w:line="360" w:lineRule="auto"/>
        <w:ind w:firstLine="627" w:firstLineChars="196"/>
        <w:jc w:val="left"/>
        <w:rPr>
          <w:rFonts w:ascii="仿宋_GB2312" w:hAnsi="宋体" w:eastAsia="仿宋_GB2312"/>
          <w:color w:val="000000"/>
          <w:sz w:val="32"/>
          <w:szCs w:val="32"/>
        </w:rPr>
      </w:pPr>
      <w:r>
        <w:rPr>
          <w:rFonts w:hint="eastAsia" w:ascii="仿宋_GB2312" w:hAnsi="宋体" w:eastAsia="仿宋_GB2312"/>
          <w:color w:val="000000"/>
          <w:sz w:val="32"/>
          <w:szCs w:val="32"/>
        </w:rPr>
        <w:t>申报单位的科研管理部门负责对项目申报人及申报材料进行初步审核并签署意见后一式三份统一报送。申报材料应包括以下内容：</w:t>
      </w:r>
    </w:p>
    <w:p>
      <w:pPr>
        <w:topLinePunct/>
        <w:spacing w:line="360" w:lineRule="auto"/>
        <w:ind w:firstLine="640" w:firstLineChars="200"/>
        <w:rPr>
          <w:rFonts w:ascii="仿宋_GB2312" w:hAnsi="宋体" w:eastAsia="仿宋_GB2312" w:cs="宋体"/>
          <w:color w:val="000000"/>
          <w:kern w:val="0"/>
          <w:sz w:val="32"/>
          <w:szCs w:val="32"/>
        </w:rPr>
      </w:pPr>
      <w:r>
        <w:rPr>
          <w:rFonts w:hint="eastAsia" w:ascii="仿宋_GB2312" w:hAnsi="宋体" w:eastAsia="仿宋_GB2312"/>
          <w:color w:val="000000"/>
          <w:sz w:val="32"/>
          <w:szCs w:val="32"/>
        </w:rPr>
        <w:t>（1）</w:t>
      </w:r>
      <w:r>
        <w:rPr>
          <w:rFonts w:hint="eastAsia" w:ascii="仿宋_GB2312" w:hAnsi="宋体" w:eastAsia="仿宋_GB2312" w:cs="宋体"/>
          <w:color w:val="000000"/>
          <w:kern w:val="0"/>
          <w:sz w:val="32"/>
          <w:szCs w:val="32"/>
        </w:rPr>
        <w:t>项目申报书；</w:t>
      </w:r>
    </w:p>
    <w:p>
      <w:pPr>
        <w:topLinePunct/>
        <w:spacing w:line="360" w:lineRule="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（2）项目申报人职称证书的复印件；</w:t>
      </w:r>
    </w:p>
    <w:p>
      <w:pPr>
        <w:topLinePunct/>
        <w:spacing w:line="360" w:lineRule="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（3）既往主持临床研究项目的证明材料；</w:t>
      </w:r>
    </w:p>
    <w:p>
      <w:pPr>
        <w:topLinePunct/>
        <w:spacing w:line="360" w:lineRule="auto"/>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（4）其他相关材料。</w:t>
      </w:r>
    </w:p>
    <w:p>
      <w:pPr>
        <w:topLinePunct/>
        <w:spacing w:line="360" w:lineRule="auto"/>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3．报送时间和地点</w:t>
      </w:r>
    </w:p>
    <w:p>
      <w:pPr>
        <w:spacing w:line="360" w:lineRule="auto"/>
        <w:ind w:firstLine="613"/>
        <w:rPr>
          <w:rFonts w:ascii="仿宋_GB2312" w:eastAsia="仿宋_GB2312"/>
          <w:sz w:val="32"/>
          <w:szCs w:val="32"/>
        </w:rPr>
      </w:pPr>
      <w:r>
        <w:rPr>
          <w:rFonts w:hint="eastAsia" w:ascii="仿宋_GB2312" w:hAnsi="宋体" w:eastAsia="仿宋_GB2312" w:cs="宋体"/>
          <w:color w:val="000000"/>
          <w:kern w:val="0"/>
          <w:sz w:val="32"/>
          <w:szCs w:val="32"/>
        </w:rPr>
        <w:t>报送时间：</w:t>
      </w:r>
      <w:r>
        <w:rPr>
          <w:rFonts w:hint="eastAsia" w:ascii="仿宋_GB2312" w:eastAsia="仿宋_GB2312"/>
          <w:sz w:val="32"/>
          <w:szCs w:val="32"/>
        </w:rPr>
        <w:t>2023年12</w:t>
      </w:r>
      <w:r>
        <w:rPr>
          <w:rFonts w:ascii="仿宋_GB2312" w:eastAsia="仿宋_GB2312"/>
          <w:sz w:val="32"/>
          <w:szCs w:val="32"/>
        </w:rPr>
        <w:t>月</w:t>
      </w:r>
      <w:r>
        <w:rPr>
          <w:rFonts w:hint="eastAsia" w:ascii="仿宋_GB2312" w:hAnsi="宋体" w:eastAsia="仿宋_GB2312" w:cs="宋体"/>
          <w:kern w:val="0"/>
          <w:sz w:val="32"/>
          <w:szCs w:val="32"/>
        </w:rPr>
        <w:t>8日下午</w:t>
      </w:r>
      <w:r>
        <w:rPr>
          <w:rFonts w:ascii="仿宋_GB2312" w:hAnsi="宋体" w:eastAsia="仿宋_GB2312" w:cs="宋体"/>
          <w:kern w:val="0"/>
          <w:sz w:val="32"/>
          <w:szCs w:val="32"/>
        </w:rPr>
        <w:t>5</w:t>
      </w:r>
      <w:r>
        <w:rPr>
          <w:rFonts w:hint="eastAsia" w:ascii="仿宋_GB2312" w:hAnsi="宋体" w:eastAsia="仿宋_GB2312" w:cs="宋体"/>
          <w:kern w:val="0"/>
          <w:sz w:val="32"/>
          <w:szCs w:val="32"/>
        </w:rPr>
        <w:t>：</w:t>
      </w:r>
      <w:r>
        <w:rPr>
          <w:rFonts w:ascii="仿宋_GB2312" w:hAnsi="宋体" w:eastAsia="仿宋_GB2312" w:cs="宋体"/>
          <w:kern w:val="0"/>
          <w:sz w:val="32"/>
          <w:szCs w:val="32"/>
        </w:rPr>
        <w:t>00</w:t>
      </w:r>
      <w:r>
        <w:rPr>
          <w:rFonts w:hint="eastAsia" w:ascii="仿宋_GB2312" w:hAnsi="宋体" w:eastAsia="仿宋_GB2312" w:cs="宋体"/>
          <w:kern w:val="0"/>
          <w:sz w:val="32"/>
          <w:szCs w:val="32"/>
        </w:rPr>
        <w:t>前截止</w:t>
      </w:r>
    </w:p>
    <w:p>
      <w:pPr>
        <w:spacing w:line="360" w:lineRule="auto"/>
        <w:ind w:left="613"/>
        <w:rPr>
          <w:rFonts w:ascii="仿宋_GB2312" w:eastAsia="仿宋_GB2312"/>
          <w:color w:val="000000"/>
          <w:sz w:val="32"/>
          <w:szCs w:val="32"/>
        </w:rPr>
      </w:pPr>
      <w:r>
        <w:rPr>
          <w:rFonts w:hint="eastAsia" w:ascii="仿宋_GB2312" w:eastAsia="仿宋_GB2312"/>
          <w:color w:val="000000"/>
          <w:sz w:val="32"/>
          <w:szCs w:val="32"/>
        </w:rPr>
        <w:t>报送地址：北京市朝阳区小营路19号财富嘉园B座1016室</w:t>
      </w:r>
    </w:p>
    <w:p>
      <w:pPr>
        <w:spacing w:line="360" w:lineRule="auto"/>
        <w:ind w:left="61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联系方式：顾晓静 010-586500</w:t>
      </w:r>
      <w:r>
        <w:rPr>
          <w:rFonts w:ascii="仿宋_GB2312" w:hAnsi="宋体" w:eastAsia="仿宋_GB2312" w:cs="宋体"/>
          <w:color w:val="000000"/>
          <w:kern w:val="0"/>
          <w:sz w:val="32"/>
          <w:szCs w:val="32"/>
        </w:rPr>
        <w:t>15</w:t>
      </w:r>
    </w:p>
    <w:p>
      <w:pPr>
        <w:spacing w:line="360" w:lineRule="auto"/>
        <w:ind w:left="613" w:leftChars="292" w:firstLine="1600" w:firstLineChars="5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陶有青、岳虹010-58650017</w:t>
      </w:r>
    </w:p>
    <w:p>
      <w:pPr>
        <w:topLinePunct/>
        <w:spacing w:line="360" w:lineRule="auto"/>
        <w:ind w:firstLine="630"/>
        <w:rPr>
          <w:rFonts w:ascii="黑体" w:hAnsi="宋体" w:eastAsia="黑体" w:cs="黑体"/>
          <w:b/>
          <w:color w:val="000000"/>
          <w:kern w:val="0"/>
          <w:sz w:val="32"/>
          <w:szCs w:val="32"/>
        </w:rPr>
      </w:pPr>
      <w:r>
        <w:rPr>
          <w:rFonts w:hint="eastAsia" w:ascii="黑体" w:hAnsi="宋体" w:eastAsia="黑体" w:cs="黑体"/>
          <w:b/>
          <w:color w:val="000000"/>
          <w:kern w:val="0"/>
          <w:sz w:val="32"/>
          <w:szCs w:val="32"/>
        </w:rPr>
        <w:t>四、其他事宜</w:t>
      </w:r>
    </w:p>
    <w:p>
      <w:pPr>
        <w:spacing w:line="360" w:lineRule="auto"/>
        <w:ind w:firstLine="61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项目经评审中标后，由世界中联立项，签订正式任务书，并进行项目的过程管理和结题验收。       </w:t>
      </w:r>
    </w:p>
    <w:p>
      <w:pPr>
        <w:spacing w:line="360" w:lineRule="auto"/>
        <w:ind w:firstLine="61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研究成果归世界中联和研究者双方共有，经双方一致同意后发表论文、学术交流、申报专利和科技成果。 </w:t>
      </w:r>
    </w:p>
    <w:p>
      <w:pPr>
        <w:rPr>
          <w:sz w:val="24"/>
          <w:szCs w:val="24"/>
        </w:rPr>
      </w:pPr>
    </w:p>
    <w:p>
      <w:pPr>
        <w:rPr>
          <w:sz w:val="24"/>
          <w:szCs w:val="24"/>
        </w:rPr>
      </w:pPr>
    </w:p>
    <w:p>
      <w:pPr>
        <w:rPr>
          <w:sz w:val="24"/>
          <w:szCs w:val="24"/>
        </w:rPr>
      </w:pPr>
    </w:p>
    <w:p>
      <w:pPr>
        <w:widowControl/>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br w:type="page"/>
      </w: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517490"/>
      <w:docPartObj>
        <w:docPartGallery w:val="AutoText"/>
      </w:docPartObj>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MmIyNTBmMzc0ZGVmMWZmYTcxZGI4MjAzMmQ4MDIifQ=="/>
  </w:docVars>
  <w:rsids>
    <w:rsidRoot w:val="00CC60B9"/>
    <w:rsid w:val="00245F16"/>
    <w:rsid w:val="00392B25"/>
    <w:rsid w:val="003963BD"/>
    <w:rsid w:val="004E6D24"/>
    <w:rsid w:val="00556537"/>
    <w:rsid w:val="007F6EDB"/>
    <w:rsid w:val="00CC60B9"/>
    <w:rsid w:val="00CC71DF"/>
    <w:rsid w:val="00D45949"/>
    <w:rsid w:val="00E61C76"/>
    <w:rsid w:val="00F9008F"/>
    <w:rsid w:val="00FC1E72"/>
    <w:rsid w:val="398D6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rFonts w:asciiTheme="minorHAnsi" w:hAnsiTheme="minorHAnsi" w:eastAsiaTheme="minorEastAsia" w:cstheme="minorBidi"/>
    </w:rPr>
  </w:style>
  <w:style w:type="paragraph" w:styleId="3">
    <w:name w:val="Plain Text"/>
    <w:basedOn w:val="1"/>
    <w:link w:val="16"/>
    <w:unhideWhenUsed/>
    <w:qFormat/>
    <w:uiPriority w:val="99"/>
    <w:rPr>
      <w:rFonts w:ascii="宋体" w:hAnsi="Courier New"/>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unhideWhenUsed/>
    <w:qFormat/>
    <w:uiPriority w:val="99"/>
    <w:rPr>
      <w:rFonts w:ascii="Verdana" w:hAnsi="Verdana" w:eastAsia="仿宋_GB2312" w:cs="”“Times New Roman”“"/>
      <w:kern w:val="0"/>
      <w:sz w:val="21"/>
      <w:szCs w:val="21"/>
      <w:lang w:eastAsia="en-US"/>
    </w:rPr>
  </w:style>
  <w:style w:type="character" w:customStyle="1" w:styleId="11">
    <w:name w:val="页眉 Char"/>
    <w:basedOn w:val="8"/>
    <w:link w:val="6"/>
    <w:qFormat/>
    <w:uiPriority w:val="99"/>
    <w:rPr>
      <w:sz w:val="18"/>
      <w:szCs w:val="18"/>
    </w:rPr>
  </w:style>
  <w:style w:type="character" w:customStyle="1" w:styleId="12">
    <w:name w:val="页脚 Char"/>
    <w:basedOn w:val="8"/>
    <w:link w:val="5"/>
    <w:uiPriority w:val="99"/>
    <w:rPr>
      <w:sz w:val="18"/>
      <w:szCs w:val="18"/>
    </w:rPr>
  </w:style>
  <w:style w:type="character" w:customStyle="1" w:styleId="13">
    <w:name w:val="批注文字 Char"/>
    <w:basedOn w:val="8"/>
    <w:link w:val="2"/>
    <w:semiHidden/>
    <w:qFormat/>
    <w:uiPriority w:val="99"/>
  </w:style>
  <w:style w:type="paragraph" w:customStyle="1" w:styleId="14">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
    <w:name w:val="样式 宋体 小四 行距: 1.5 倍行距"/>
    <w:basedOn w:val="1"/>
    <w:qFormat/>
    <w:uiPriority w:val="0"/>
    <w:pPr>
      <w:autoSpaceDE w:val="0"/>
      <w:autoSpaceDN w:val="0"/>
      <w:adjustRightInd w:val="0"/>
      <w:jc w:val="center"/>
    </w:pPr>
    <w:rPr>
      <w:rFonts w:ascii="仿宋_GB2312" w:hAnsi="宋体" w:eastAsia="仿宋_GB2312" w:cs="宋体"/>
      <w:sz w:val="18"/>
      <w:szCs w:val="18"/>
    </w:rPr>
  </w:style>
  <w:style w:type="character" w:customStyle="1" w:styleId="16">
    <w:name w:val="纯文本 Char"/>
    <w:basedOn w:val="8"/>
    <w:link w:val="3"/>
    <w:qFormat/>
    <w:uiPriority w:val="99"/>
    <w:rPr>
      <w:rFonts w:ascii="宋体" w:hAnsi="Courier New" w:eastAsia="宋体" w:cs="Times New Roman"/>
      <w:szCs w:val="20"/>
      <w:lang w:val="en-US" w:eastAsia="zh-CN"/>
    </w:rPr>
  </w:style>
  <w:style w:type="character" w:customStyle="1" w:styleId="17">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484</Words>
  <Characters>2759</Characters>
  <Lines>22</Lines>
  <Paragraphs>6</Paragraphs>
  <TotalTime>129</TotalTime>
  <ScaleCrop>false</ScaleCrop>
  <LinksUpToDate>false</LinksUpToDate>
  <CharactersWithSpaces>3237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2023-10-19T02:51:00Z</dcterms:created>
  <dc:creator>PC</dc:creator>
  <cp:lastModifiedBy>WPS_1591253149</cp:lastModifiedBy>
  <dcterms:modified xsi:type="dcterms:W3CDTF">2023-11-01T03:46:13Z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BF4E2E4B0C5B4ABF91DC3F53660E87CC_13</vt:lpwstr>
  </property>
</Properties>
</file>